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3ADC" w:rsidRDefault="00E50805">
      <w:pPr>
        <w:rPr>
          <w:rFonts w:ascii="Arial" w:hAnsi="Arial" w:cs="Arial"/>
          <w:b/>
          <w:sz w:val="26"/>
        </w:rPr>
      </w:pPr>
      <w:bookmarkStart w:id="0" w:name="_GoBack"/>
      <w:bookmarkEnd w:id="0"/>
      <w:r>
        <w:rPr>
          <w:rFonts w:ascii="Arial" w:hAnsi="Arial" w:cs="Arial"/>
          <w:b/>
          <w:sz w:val="26"/>
        </w:rPr>
        <w:t>Writing Standards:  A Year 4 Writer …</w:t>
      </w:r>
    </w:p>
    <w:tbl>
      <w:tblPr>
        <w:tblStyle w:val="TableGrid"/>
        <w:tblW w:w="10482" w:type="dxa"/>
        <w:tblLook w:val="04A0" w:firstRow="1" w:lastRow="0" w:firstColumn="1" w:lastColumn="0" w:noHBand="0" w:noVBand="1"/>
      </w:tblPr>
      <w:tblGrid>
        <w:gridCol w:w="562"/>
        <w:gridCol w:w="8222"/>
        <w:gridCol w:w="283"/>
        <w:gridCol w:w="283"/>
        <w:gridCol w:w="283"/>
        <w:gridCol w:w="283"/>
        <w:gridCol w:w="283"/>
        <w:gridCol w:w="283"/>
      </w:tblGrid>
      <w:tr w:rsidR="00D73ADC">
        <w:tc>
          <w:tcPr>
            <w:tcW w:w="562" w:type="dxa"/>
            <w:vMerge w:val="restart"/>
            <w:shd w:val="clear" w:color="auto" w:fill="FF0000"/>
            <w:textDirection w:val="btLr"/>
          </w:tcPr>
          <w:p w:rsidR="00D73ADC" w:rsidRDefault="00E50805">
            <w:pPr>
              <w:ind w:left="113" w:right="113"/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</w:rPr>
              <w:t>Features of Writing</w:t>
            </w: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a varied and rich vocabulary.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  <w:vMerge/>
            <w:shd w:val="clear" w:color="auto" w:fill="FF000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FF8585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organises paragraph around a theme.</w:t>
            </w: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  <w:vMerge/>
            <w:shd w:val="clear" w:color="auto" w:fill="FF000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creates settings, characters and plot in narratives.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  <w:vMerge/>
            <w:shd w:val="clear" w:color="auto" w:fill="FF000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FF8585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simple organisational devices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headings in non-narratives and subheadings).</w:t>
            </w: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  <w:vMerge/>
            <w:shd w:val="clear" w:color="auto" w:fill="FF000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extends the range of sentences with more than one clause by using a wider range of conjunctions and subordinate clauses.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  <w:vMerge/>
            <w:shd w:val="clear" w:color="auto" w:fill="FF000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FF8585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adjectives, adverbs, prepositions (including phrases) and conjunctions.</w:t>
            </w: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  <w:vMerge/>
            <w:shd w:val="clear" w:color="auto" w:fill="FF000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the present perfect form of verbs.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  <w:vMerge/>
            <w:shd w:val="clear" w:color="auto" w:fill="FF000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FF8585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chooses nouns or pronouns appropriately.</w:t>
            </w: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  <w:vMerge/>
            <w:shd w:val="clear" w:color="auto" w:fill="FF000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conjunctions, adverbs and prepositions to express time and cause.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  <w:vMerge/>
            <w:shd w:val="clear" w:color="auto" w:fill="FF000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FF8585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learns the grammar for Year 3 and 4 in the English Appendix Standard English.</w:t>
            </w: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858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D73A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890"/>
        </w:trPr>
        <w:tc>
          <w:tcPr>
            <w:tcW w:w="562" w:type="dxa"/>
            <w:vMerge w:val="restart"/>
            <w:shd w:val="clear" w:color="auto" w:fill="ED4401"/>
            <w:textDirection w:val="btLr"/>
          </w:tcPr>
          <w:p w:rsidR="00D73ADC" w:rsidRDefault="00E50805">
            <w:pPr>
              <w:ind w:left="113" w:right="113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</w:rPr>
              <w:t>Punctuation</w:t>
            </w: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full stops, capital letters, exclamation marks, question marks, commas for lists and apostrophes for contracted forms and the possessive singular and plural.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890"/>
        </w:trPr>
        <w:tc>
          <w:tcPr>
            <w:tcW w:w="562" w:type="dxa"/>
            <w:vMerge/>
            <w:shd w:val="clear" w:color="auto" w:fill="ED4401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FE8758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and punctuates direct speech.</w:t>
            </w:r>
          </w:p>
        </w:tc>
        <w:tc>
          <w:tcPr>
            <w:tcW w:w="283" w:type="dxa"/>
            <w:shd w:val="clear" w:color="auto" w:fill="FE8758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E8758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E8758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E8758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E8758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E8758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D73A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314"/>
        </w:trPr>
        <w:tc>
          <w:tcPr>
            <w:tcW w:w="562" w:type="dxa"/>
            <w:vMerge w:val="restart"/>
            <w:shd w:val="clear" w:color="auto" w:fill="FFFF05"/>
            <w:textDirection w:val="btLr"/>
          </w:tcPr>
          <w:p w:rsidR="00D73ADC" w:rsidRDefault="00E50805">
            <w:pPr>
              <w:ind w:left="113" w:right="113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4"/>
              </w:rPr>
              <w:t>Spelling</w:t>
            </w: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further prefixes and suffixes and understands how to add them (English Appendix).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314"/>
        </w:trPr>
        <w:tc>
          <w:tcPr>
            <w:tcW w:w="562" w:type="dxa"/>
            <w:vMerge/>
            <w:shd w:val="clear" w:color="auto" w:fill="FFFF0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EDFB3B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spells further homophones.</w:t>
            </w:r>
          </w:p>
        </w:tc>
        <w:tc>
          <w:tcPr>
            <w:tcW w:w="283" w:type="dxa"/>
            <w:shd w:val="clear" w:color="auto" w:fill="EDFB3B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EDFB3B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EDFB3B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EDFB3B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EDFB3B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EDFB3B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314"/>
        </w:trPr>
        <w:tc>
          <w:tcPr>
            <w:tcW w:w="562" w:type="dxa"/>
            <w:vMerge/>
            <w:shd w:val="clear" w:color="auto" w:fill="FFFF0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spells words that are often misspelt (English Appendix 1)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314"/>
        </w:trPr>
        <w:tc>
          <w:tcPr>
            <w:tcW w:w="562" w:type="dxa"/>
            <w:vMerge/>
            <w:shd w:val="clear" w:color="auto" w:fill="FFFF05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EDFB3B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places the possessive apostrophe accurately in words with regular and irregular plurals.</w:t>
            </w:r>
          </w:p>
        </w:tc>
        <w:tc>
          <w:tcPr>
            <w:tcW w:w="283" w:type="dxa"/>
            <w:shd w:val="clear" w:color="auto" w:fill="EDFB3B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EDFB3B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EDFB3B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EDFB3B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EDFB3B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EDFB3B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D73A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786"/>
        </w:trPr>
        <w:tc>
          <w:tcPr>
            <w:tcW w:w="562" w:type="dxa"/>
            <w:vMerge w:val="restart"/>
            <w:shd w:val="clear" w:color="auto" w:fill="12AE02"/>
            <w:textDirection w:val="btLr"/>
          </w:tcPr>
          <w:p w:rsidR="00D73ADC" w:rsidRDefault="00E50805">
            <w:pPr>
              <w:ind w:left="113" w:right="113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Handwriting</w:t>
            </w: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develops using some of the diagonal and horizontal strokes needed to join letters and understands which letters, when adjacent to one another, are best left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unjoined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786"/>
        </w:trPr>
        <w:tc>
          <w:tcPr>
            <w:tcW w:w="562" w:type="dxa"/>
            <w:vMerge/>
            <w:shd w:val="clear" w:color="auto" w:fill="12AE02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6CFD5D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increases the legibility, consistency and quality of their handwriting</w:t>
            </w:r>
          </w:p>
        </w:tc>
        <w:tc>
          <w:tcPr>
            <w:tcW w:w="283" w:type="dxa"/>
            <w:shd w:val="clear" w:color="auto" w:fill="6CFD5D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6CFD5D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6CFD5D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6CFD5D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6CFD5D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6CFD5D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D73AD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cantSplit/>
          <w:trHeight w:val="397"/>
        </w:trPr>
        <w:tc>
          <w:tcPr>
            <w:tcW w:w="562" w:type="dxa"/>
            <w:vMerge w:val="restart"/>
            <w:shd w:val="clear" w:color="auto" w:fill="002060"/>
            <w:textDirection w:val="btLr"/>
          </w:tcPr>
          <w:p w:rsidR="00D73ADC" w:rsidRDefault="00E50805">
            <w:pPr>
              <w:ind w:left="113" w:right="113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Content from Previous Years</w:t>
            </w: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joins words and joins clauses using subordination and co-ordination.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  <w:vMerge/>
            <w:shd w:val="clear" w:color="auto" w:fill="00206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8EAADB" w:themeFill="accent5" w:themeFillTint="99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punctuates sentences using a capital letter and a full stop, question mark or exclamation mark.</w:t>
            </w: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c>
          <w:tcPr>
            <w:tcW w:w="562" w:type="dxa"/>
            <w:vMerge/>
            <w:shd w:val="clear" w:color="auto" w:fill="00206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a capital letter for names of people, places, the days of the week and the personal pronoun ‘I’.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397"/>
        </w:trPr>
        <w:tc>
          <w:tcPr>
            <w:tcW w:w="562" w:type="dxa"/>
            <w:vMerge/>
            <w:shd w:val="clear" w:color="auto" w:fill="00206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8EAADB" w:themeFill="accent5" w:themeFillTint="99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expanded noun phrases.</w:t>
            </w: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397"/>
        </w:trPr>
        <w:tc>
          <w:tcPr>
            <w:tcW w:w="562" w:type="dxa"/>
            <w:vMerge/>
            <w:shd w:val="clear" w:color="auto" w:fill="00206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tenses accurately.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397"/>
        </w:trPr>
        <w:tc>
          <w:tcPr>
            <w:tcW w:w="562" w:type="dxa"/>
            <w:vMerge/>
            <w:shd w:val="clear" w:color="auto" w:fill="00206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8EAADB" w:themeFill="accent5" w:themeFillTint="99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different sentence forms.</w:t>
            </w: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397"/>
        </w:trPr>
        <w:tc>
          <w:tcPr>
            <w:tcW w:w="562" w:type="dxa"/>
            <w:vMerge/>
            <w:shd w:val="clear" w:color="auto" w:fill="00206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direct speech.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397"/>
        </w:trPr>
        <w:tc>
          <w:tcPr>
            <w:tcW w:w="562" w:type="dxa"/>
            <w:vMerge/>
            <w:shd w:val="clear" w:color="auto" w:fill="00206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shd w:val="clear" w:color="auto" w:fill="8EAADB" w:themeFill="accent5" w:themeFillTint="99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subordinate clauses.</w:t>
            </w: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8EAADB" w:themeFill="accent5" w:themeFillTint="99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  <w:tr w:rsidR="00D73ADC">
        <w:trPr>
          <w:trHeight w:val="397"/>
        </w:trPr>
        <w:tc>
          <w:tcPr>
            <w:tcW w:w="562" w:type="dxa"/>
            <w:vMerge/>
            <w:shd w:val="clear" w:color="auto" w:fill="002060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8222" w:type="dxa"/>
            <w:vAlign w:val="center"/>
          </w:tcPr>
          <w:p w:rsidR="00D73ADC" w:rsidRDefault="00E508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uses adjectives, adverbs, prepositions (including phrases) and conjunctions.</w:t>
            </w: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73ADC" w:rsidRDefault="00D73ADC">
            <w:pPr>
              <w:rPr>
                <w:rFonts w:ascii="Arial" w:hAnsi="Arial" w:cs="Arial"/>
              </w:rPr>
            </w:pPr>
          </w:p>
        </w:tc>
      </w:tr>
    </w:tbl>
    <w:p w:rsidR="00D73ADC" w:rsidRDefault="00D73ADC">
      <w:pPr>
        <w:rPr>
          <w:rFonts w:ascii="Arial" w:hAnsi="Arial" w:cs="Arial"/>
        </w:rPr>
      </w:pPr>
    </w:p>
    <w:sectPr w:rsidR="00D73A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ADC"/>
    <w:rsid w:val="009B644A"/>
    <w:rsid w:val="00D73ADC"/>
    <w:rsid w:val="00E50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585CC8-10BA-4718-AE31-AE9EF6806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Hart</dc:creator>
  <cp:lastModifiedBy>L Toborne</cp:lastModifiedBy>
  <cp:revision>2</cp:revision>
  <dcterms:created xsi:type="dcterms:W3CDTF">2025-09-05T19:58:00Z</dcterms:created>
  <dcterms:modified xsi:type="dcterms:W3CDTF">2025-09-05T19:58:00Z</dcterms:modified>
</cp:coreProperties>
</file>