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ADC" w:rsidRDefault="00E50805">
      <w:pPr>
        <w:rPr>
          <w:rFonts w:ascii="Arial" w:hAnsi="Arial" w:cs="Arial"/>
          <w:b/>
          <w:sz w:val="26"/>
        </w:rPr>
      </w:pPr>
      <w:bookmarkStart w:id="0" w:name="_GoBack"/>
      <w:bookmarkEnd w:id="0"/>
      <w:r>
        <w:rPr>
          <w:rFonts w:ascii="Arial" w:hAnsi="Arial" w:cs="Arial"/>
          <w:b/>
          <w:sz w:val="26"/>
        </w:rPr>
        <w:t>Writing Standards:  A Year 4 Writer …</w:t>
      </w:r>
    </w:p>
    <w:tbl>
      <w:tblPr>
        <w:tblStyle w:val="TableGrid"/>
        <w:tblW w:w="10482" w:type="dxa"/>
        <w:tblLook w:val="04A0" w:firstRow="1" w:lastRow="0" w:firstColumn="1" w:lastColumn="0" w:noHBand="0" w:noVBand="1"/>
      </w:tblPr>
      <w:tblGrid>
        <w:gridCol w:w="562"/>
        <w:gridCol w:w="8222"/>
        <w:gridCol w:w="283"/>
        <w:gridCol w:w="283"/>
        <w:gridCol w:w="283"/>
        <w:gridCol w:w="283"/>
        <w:gridCol w:w="283"/>
        <w:gridCol w:w="283"/>
      </w:tblGrid>
      <w:tr w:rsidR="00D73ADC">
        <w:tc>
          <w:tcPr>
            <w:tcW w:w="562" w:type="dxa"/>
            <w:vMerge w:val="restart"/>
            <w:shd w:val="clear" w:color="auto" w:fill="FF0000"/>
            <w:textDirection w:val="btLr"/>
          </w:tcPr>
          <w:p w:rsidR="00D73ADC" w:rsidRDefault="00E50805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Features of Writing</w:t>
            </w: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a varied and rich vocabulary.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FF8585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organises paragraph around a theme.</w:t>
            </w: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creates settings, characters and plot in narratives.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FF8585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simple organisational devices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headings </w:t>
            </w:r>
            <w:r>
              <w:rPr>
                <w:rFonts w:ascii="Arial" w:hAnsi="Arial" w:cs="Arial"/>
                <w:sz w:val="20"/>
                <w:szCs w:val="20"/>
              </w:rPr>
              <w:t>in non-narratives and subheadings).</w:t>
            </w: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extends the range of sentences with more than one clause by using a wider range of conjunctions and subordinate clauses.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FF8585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adjectives, adverbs, prepositions (including phrases) and conjunctions.</w:t>
            </w: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the present perfect form of verbs.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FF8585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chooses nouns or pronouns appropriately.</w:t>
            </w: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conjunctions, adverbs and prepositions to express time and cause.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FF8585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learns the grammar for Year 3 and 4 in the English Appendix Standard English.</w:t>
            </w: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D73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890"/>
        </w:trPr>
        <w:tc>
          <w:tcPr>
            <w:tcW w:w="562" w:type="dxa"/>
            <w:vMerge w:val="restart"/>
            <w:shd w:val="clear" w:color="auto" w:fill="ED4401"/>
            <w:textDirection w:val="btLr"/>
          </w:tcPr>
          <w:p w:rsidR="00D73ADC" w:rsidRDefault="00E50805">
            <w:pPr>
              <w:ind w:left="113" w:right="11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Punctuation</w:t>
            </w: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full stops, capital letters, exclamation marks, question marks, commas for lists and apostrophes for contracted forms and the possessive singular and plural.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890"/>
        </w:trPr>
        <w:tc>
          <w:tcPr>
            <w:tcW w:w="562" w:type="dxa"/>
            <w:vMerge/>
            <w:shd w:val="clear" w:color="auto" w:fill="ED4401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FE8758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and punctuates direct speech.</w:t>
            </w:r>
          </w:p>
        </w:tc>
        <w:tc>
          <w:tcPr>
            <w:tcW w:w="283" w:type="dxa"/>
            <w:shd w:val="clear" w:color="auto" w:fill="FE8758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E8758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E8758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E8758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E8758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E8758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D73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14"/>
        </w:trPr>
        <w:tc>
          <w:tcPr>
            <w:tcW w:w="562" w:type="dxa"/>
            <w:vMerge w:val="restart"/>
            <w:shd w:val="clear" w:color="auto" w:fill="FFFF05"/>
            <w:textDirection w:val="btLr"/>
          </w:tcPr>
          <w:p w:rsidR="00D73ADC" w:rsidRDefault="00E50805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4"/>
              </w:rPr>
              <w:t>Spelling</w:t>
            </w: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further prefixes and suffixes and understands how to add them (English Appendix).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14"/>
        </w:trPr>
        <w:tc>
          <w:tcPr>
            <w:tcW w:w="562" w:type="dxa"/>
            <w:vMerge/>
            <w:shd w:val="clear" w:color="auto" w:fill="FFFF0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EDFB3B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spells further homophones.</w:t>
            </w: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14"/>
        </w:trPr>
        <w:tc>
          <w:tcPr>
            <w:tcW w:w="562" w:type="dxa"/>
            <w:vMerge/>
            <w:shd w:val="clear" w:color="auto" w:fill="FFFF0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spells words that are often misspelt (English Appendix 1)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14"/>
        </w:trPr>
        <w:tc>
          <w:tcPr>
            <w:tcW w:w="562" w:type="dxa"/>
            <w:vMerge/>
            <w:shd w:val="clear" w:color="auto" w:fill="FFFF0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EDFB3B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places the possessive apostrophe accurately in </w:t>
            </w:r>
            <w:r>
              <w:rPr>
                <w:rFonts w:ascii="Arial" w:hAnsi="Arial" w:cs="Arial"/>
                <w:sz w:val="20"/>
                <w:szCs w:val="20"/>
              </w:rPr>
              <w:t>words with regular and irregular plurals.</w:t>
            </w: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D73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786"/>
        </w:trPr>
        <w:tc>
          <w:tcPr>
            <w:tcW w:w="562" w:type="dxa"/>
            <w:vMerge w:val="restart"/>
            <w:shd w:val="clear" w:color="auto" w:fill="12AE02"/>
            <w:textDirection w:val="btLr"/>
          </w:tcPr>
          <w:p w:rsidR="00D73ADC" w:rsidRDefault="00E50805">
            <w:pPr>
              <w:ind w:left="113" w:right="11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develops using some of the diagonal and horizontal strokes needed to join letters and understands which letters, when adjacent to one another, are best left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unjoined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786"/>
        </w:trPr>
        <w:tc>
          <w:tcPr>
            <w:tcW w:w="562" w:type="dxa"/>
            <w:vMerge/>
            <w:shd w:val="clear" w:color="auto" w:fill="12AE02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6CFD5D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increases </w:t>
            </w:r>
            <w:r>
              <w:rPr>
                <w:rFonts w:ascii="Arial" w:hAnsi="Arial" w:cs="Arial"/>
                <w:sz w:val="20"/>
                <w:szCs w:val="20"/>
              </w:rPr>
              <w:t>the legibility, consistency and quality of their handwriting</w:t>
            </w:r>
          </w:p>
        </w:tc>
        <w:tc>
          <w:tcPr>
            <w:tcW w:w="283" w:type="dxa"/>
            <w:shd w:val="clear" w:color="auto" w:fill="6CFD5D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6CFD5D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6CFD5D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6CFD5D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6CFD5D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6CFD5D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D73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cantSplit/>
          <w:trHeight w:val="397"/>
        </w:trPr>
        <w:tc>
          <w:tcPr>
            <w:tcW w:w="562" w:type="dxa"/>
            <w:vMerge w:val="restart"/>
            <w:shd w:val="clear" w:color="auto" w:fill="002060"/>
            <w:textDirection w:val="btLr"/>
          </w:tcPr>
          <w:p w:rsidR="00D73ADC" w:rsidRDefault="00E50805">
            <w:pPr>
              <w:ind w:left="113" w:right="113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Content from Previous Years</w:t>
            </w: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joins words and joins clauses using subordination and co-ordination.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8EAADB" w:themeFill="accent5" w:themeFillTint="99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punctuates sentences using a capital letter and a full stop, question mark</w:t>
            </w:r>
            <w:r>
              <w:rPr>
                <w:rFonts w:ascii="Arial" w:hAnsi="Arial" w:cs="Arial"/>
                <w:sz w:val="20"/>
                <w:szCs w:val="20"/>
              </w:rPr>
              <w:t xml:space="preserve"> or exclamation mark.</w:t>
            </w: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a capital letter for names of people, places, the days of the week and the personal pronoun ‘I’.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97"/>
        </w:trPr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8EAADB" w:themeFill="accent5" w:themeFillTint="99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expanded noun phrases.</w:t>
            </w: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97"/>
        </w:trPr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tenses accurately.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97"/>
        </w:trPr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8EAADB" w:themeFill="accent5" w:themeFillTint="99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different sentence forms.</w:t>
            </w: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97"/>
        </w:trPr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uses </w:t>
            </w:r>
            <w:r>
              <w:rPr>
                <w:rFonts w:ascii="Arial" w:hAnsi="Arial" w:cs="Arial"/>
                <w:sz w:val="20"/>
                <w:szCs w:val="20"/>
              </w:rPr>
              <w:t>direct speech.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97"/>
        </w:trPr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8EAADB" w:themeFill="accent5" w:themeFillTint="99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subordinate clauses.</w:t>
            </w: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97"/>
        </w:trPr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adjectives, adverbs, prepositions (including phrases) and conjunctions.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</w:tbl>
    <w:p w:rsidR="00D73ADC" w:rsidRDefault="00D73ADC">
      <w:pPr>
        <w:rPr>
          <w:rFonts w:ascii="Arial" w:hAnsi="Arial" w:cs="Arial"/>
        </w:rPr>
      </w:pPr>
    </w:p>
    <w:sectPr w:rsidR="00D73A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ADC"/>
    <w:rsid w:val="00D73ADC"/>
    <w:rsid w:val="00E5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585CC8-10BA-4718-AE31-AE9EF680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Hart</dc:creator>
  <cp:lastModifiedBy>L Toborne</cp:lastModifiedBy>
  <cp:revision>2</cp:revision>
  <dcterms:created xsi:type="dcterms:W3CDTF">2023-09-10T19:55:00Z</dcterms:created>
  <dcterms:modified xsi:type="dcterms:W3CDTF">2023-09-10T19:55:00Z</dcterms:modified>
</cp:coreProperties>
</file>